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E1688" w:rsidRPr="00DC0D89" w:rsidRDefault="00FE1688" w:rsidP="00FE16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34308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DC0D89">
        <w:rPr>
          <w:rFonts w:ascii="Times New Roman" w:eastAsia="Times New Roman" w:hAnsi="Times New Roman"/>
          <w:b/>
          <w:bCs/>
          <w:sz w:val="28"/>
          <w:szCs w:val="28"/>
        </w:rPr>
        <w:t>О проектах Законов Кыргызской Республики «О разрешении спорных отношений по Декретам Временного Правительства Кыргызской Республики о национализации» и «О внесении изменения в Гражданский процессуальный кодекс Кыргызской Республики»</w:t>
      </w:r>
    </w:p>
    <w:p w:rsidR="00FE1688" w:rsidRDefault="00FE1688" w:rsidP="001450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509C" w:rsidRPr="00B34308" w:rsidRDefault="0014509C" w:rsidP="001450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1. Цель и задачи проекта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 xml:space="preserve">Целью и задачей настоящего проекта является одобрение и внесение в </w:t>
      </w:r>
      <w:proofErr w:type="spellStart"/>
      <w:r w:rsidRPr="00B34308">
        <w:rPr>
          <w:rFonts w:ascii="Times New Roman" w:hAnsi="Times New Roman"/>
          <w:sz w:val="28"/>
          <w:szCs w:val="28"/>
        </w:rPr>
        <w:t>Жогорку</w:t>
      </w:r>
      <w:proofErr w:type="spellEnd"/>
      <w:r w:rsidRPr="00B34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4308">
        <w:rPr>
          <w:rFonts w:ascii="Times New Roman" w:hAnsi="Times New Roman"/>
          <w:sz w:val="28"/>
          <w:szCs w:val="28"/>
        </w:rPr>
        <w:t>Кен</w:t>
      </w:r>
      <w:r>
        <w:rPr>
          <w:rFonts w:ascii="Times New Roman" w:hAnsi="Times New Roman"/>
          <w:sz w:val="28"/>
          <w:szCs w:val="28"/>
        </w:rPr>
        <w:t>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 проектов Законов</w:t>
      </w:r>
      <w:r w:rsidRPr="00B34308">
        <w:rPr>
          <w:rFonts w:ascii="Times New Roman" w:hAnsi="Times New Roman"/>
          <w:sz w:val="28"/>
          <w:szCs w:val="28"/>
        </w:rPr>
        <w:t xml:space="preserve"> </w:t>
      </w:r>
      <w:r w:rsidRPr="00FE1688">
        <w:rPr>
          <w:rFonts w:ascii="Times New Roman" w:hAnsi="Times New Roman"/>
          <w:sz w:val="28"/>
          <w:szCs w:val="28"/>
        </w:rPr>
        <w:t>«О разрешении спорных отношений по Декретам Временного Правительства Кыргызской Республики о национализации» и «О внесении изменения в Гражданский процессуальный кодекс Кыргызской Республики»</w:t>
      </w:r>
      <w:r>
        <w:rPr>
          <w:rFonts w:ascii="Times New Roman" w:hAnsi="Times New Roman"/>
          <w:sz w:val="28"/>
          <w:szCs w:val="28"/>
        </w:rPr>
        <w:t>.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Временным Правительством Кыргызской Республики принято 42 Декрета по вопросам, связанным с национализацией, из них: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>о национализации объектов – 38 Декретов;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>об утверждении порядка принудительного изъятия – 1 Декрет;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>о внесении изменений и дополнений в Декреты о национализации объектов – 3 Декрета.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На основании представлений Генеральной прокуратуры Кыргызской Республики, в которых были изложены факты незаконного приобретения имущества соответствующими лицами, Декретами Временного Правительства в 2010 году  было национализировано 47 объектов.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Необходимо отметить, что проведенная в 2010 году национализация имела свои особенности. Согласно раннее действовавшей Конституции Кыргызской Республики от 5 мая 1993 года (в редакции Закона от 23 октября 2007 года №157), утратившей силу Законом Кыргызской Республики от 27 июня 2010 года, изъятие имущества помимо воли собственника допускалось только по решению суда. Отчуждение имущества для государственных нужд в исключительных случаях, предусмотренных законом, могло быть произведено при условии предварительного и равноценного его возмещения.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В соответствии с действовавшей в 2010 году редакцией статьи 288 Гражданского кодекса Кыргызской Республики национализация допускалась только на основании принятого в соответствии с Конституцией закона о национализации этого имущества и с возмещением лицу, имущество которого национализировано, стоимости этого имущества и других убытков, причиняемых его изъятием.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Таким образом, национализация, проведенная в 2010 году, отличалась от условий, заложенных в конституционных нормах.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 xml:space="preserve">19 июля 2010 года (к тому времени было принято уже 26 Декретов о национализации) Временным Правительством Кыргызской Республики </w:t>
      </w:r>
      <w:r w:rsidRPr="00FE1688">
        <w:rPr>
          <w:rFonts w:ascii="Times New Roman" w:hAnsi="Times New Roman"/>
          <w:sz w:val="28"/>
          <w:szCs w:val="28"/>
        </w:rPr>
        <w:lastRenderedPageBreak/>
        <w:t>был принят Декрет №103 «Об утверждении Порядка принудительного изъятия имущества».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Пунктом 2 Декрета Временного Правительства от 19 июля 2010 года №103 установлено, что: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 xml:space="preserve">в декретах Временного Правительства </w:t>
      </w:r>
      <w:proofErr w:type="gramStart"/>
      <w:r w:rsidRPr="00FE1688">
        <w:rPr>
          <w:rFonts w:ascii="Times New Roman" w:hAnsi="Times New Roman"/>
          <w:sz w:val="28"/>
          <w:szCs w:val="28"/>
        </w:rPr>
        <w:t>КР</w:t>
      </w:r>
      <w:proofErr w:type="gramEnd"/>
      <w:r w:rsidRPr="00FE1688">
        <w:rPr>
          <w:rFonts w:ascii="Times New Roman" w:hAnsi="Times New Roman"/>
          <w:sz w:val="28"/>
          <w:szCs w:val="28"/>
        </w:rPr>
        <w:t xml:space="preserve"> о национализации под национализацией имущества понимается принудительное изъятие имущества без обязательного возмещения стоимости этого имущества и других убытков, причиняемых его изъятием.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 xml:space="preserve">по отдельным принудительно изымаемым в собственность государства объектам декретами Временного Правительства </w:t>
      </w:r>
      <w:proofErr w:type="gramStart"/>
      <w:r w:rsidRPr="00FE1688">
        <w:rPr>
          <w:rFonts w:ascii="Times New Roman" w:hAnsi="Times New Roman"/>
          <w:sz w:val="28"/>
          <w:szCs w:val="28"/>
        </w:rPr>
        <w:t>КР</w:t>
      </w:r>
      <w:proofErr w:type="gramEnd"/>
      <w:r w:rsidRPr="00FE1688">
        <w:rPr>
          <w:rFonts w:ascii="Times New Roman" w:hAnsi="Times New Roman"/>
          <w:sz w:val="28"/>
          <w:szCs w:val="28"/>
        </w:rPr>
        <w:t xml:space="preserve"> о национализации может быть предусмотрен возврат денежной суммы, уплаченной собственником принудительно изъятого имущества при его приобретении.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Возмещение бывшим собственникам стоимости национализированного имущества предусмотрено в 7-ми из 42-х Декретов.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1688">
        <w:rPr>
          <w:rFonts w:ascii="Times New Roman" w:hAnsi="Times New Roman"/>
          <w:sz w:val="28"/>
          <w:szCs w:val="28"/>
        </w:rPr>
        <w:t xml:space="preserve">Также пунктом 2 Порядка  принудительного изъятия имущества установлено, что в декретах Временного Правительства Кыргызской Республики о национализации под национализируемым имуществом следует понимать имущество, выявленное правоохранительными органами в процессе проведения проверок и имеющее отношение к семье </w:t>
      </w:r>
      <w:proofErr w:type="spellStart"/>
      <w:r w:rsidRPr="00FE1688">
        <w:rPr>
          <w:rFonts w:ascii="Times New Roman" w:hAnsi="Times New Roman"/>
          <w:sz w:val="28"/>
          <w:szCs w:val="28"/>
        </w:rPr>
        <w:t>Бакиева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К. и его окружению, а также имущество, приватизированное в период с 2005 по 2010 годы методом без установления цены.</w:t>
      </w:r>
      <w:proofErr w:type="gramEnd"/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Сразу после национализации бывшими владельцами стали подаваться в суды Кыргызской Республики иски о признании Декретов Временного Правительства о национализации недействительными, о признании права собственности на национализированные объекты, о восстановлении имущественных прав и по другим спорным вопросам (около 70 исков).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Необходимо отметить, что исковые заявления о признании Декретов Временного Правительства Кыргызской Республики о национализации недействительными, оставлялись судами общей юрисдикции без рассмотрения.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1688">
        <w:rPr>
          <w:rFonts w:ascii="Times New Roman" w:hAnsi="Times New Roman"/>
          <w:sz w:val="28"/>
          <w:szCs w:val="28"/>
        </w:rPr>
        <w:t>В этой связи рядом бывших владельцев национализированных объектов (</w:t>
      </w:r>
      <w:proofErr w:type="spellStart"/>
      <w:r w:rsidRPr="00FE1688">
        <w:rPr>
          <w:rFonts w:ascii="Times New Roman" w:hAnsi="Times New Roman"/>
          <w:sz w:val="28"/>
          <w:szCs w:val="28"/>
        </w:rPr>
        <w:t>ОсОО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E1688">
        <w:rPr>
          <w:rFonts w:ascii="Times New Roman" w:hAnsi="Times New Roman"/>
          <w:sz w:val="28"/>
          <w:szCs w:val="28"/>
        </w:rPr>
        <w:t>Эмгек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688">
        <w:rPr>
          <w:rFonts w:ascii="Times New Roman" w:hAnsi="Times New Roman"/>
          <w:sz w:val="28"/>
          <w:szCs w:val="28"/>
        </w:rPr>
        <w:t>Курулуш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FE1688">
        <w:rPr>
          <w:rFonts w:ascii="Times New Roman" w:hAnsi="Times New Roman"/>
          <w:sz w:val="28"/>
          <w:szCs w:val="28"/>
        </w:rPr>
        <w:t>ОсОО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E1688">
        <w:rPr>
          <w:rFonts w:ascii="Times New Roman" w:hAnsi="Times New Roman"/>
          <w:sz w:val="28"/>
          <w:szCs w:val="28"/>
        </w:rPr>
        <w:t>Ташкомур</w:t>
      </w:r>
      <w:proofErr w:type="spellEnd"/>
      <w:r w:rsidRPr="00FE1688">
        <w:rPr>
          <w:rFonts w:ascii="Times New Roman" w:hAnsi="Times New Roman"/>
          <w:sz w:val="28"/>
          <w:szCs w:val="28"/>
        </w:rPr>
        <w:t>», компания «</w:t>
      </w:r>
      <w:proofErr w:type="spellStart"/>
      <w:r w:rsidRPr="00FE1688">
        <w:rPr>
          <w:rFonts w:ascii="Times New Roman" w:hAnsi="Times New Roman"/>
          <w:sz w:val="28"/>
          <w:szCs w:val="28"/>
        </w:rPr>
        <w:t>United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688">
        <w:rPr>
          <w:rFonts w:ascii="Times New Roman" w:hAnsi="Times New Roman"/>
          <w:sz w:val="28"/>
          <w:szCs w:val="28"/>
        </w:rPr>
        <w:t>Cement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688">
        <w:rPr>
          <w:rFonts w:ascii="Times New Roman" w:hAnsi="Times New Roman"/>
          <w:sz w:val="28"/>
          <w:szCs w:val="28"/>
        </w:rPr>
        <w:t>Group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PLC», </w:t>
      </w:r>
      <w:proofErr w:type="spellStart"/>
      <w:r w:rsidRPr="00FE1688">
        <w:rPr>
          <w:rFonts w:ascii="Times New Roman" w:hAnsi="Times New Roman"/>
          <w:sz w:val="28"/>
          <w:szCs w:val="28"/>
        </w:rPr>
        <w:t>ОсОО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«Пансионат «Витязь», </w:t>
      </w:r>
      <w:proofErr w:type="spellStart"/>
      <w:r w:rsidRPr="00FE1688">
        <w:rPr>
          <w:rFonts w:ascii="Times New Roman" w:hAnsi="Times New Roman"/>
          <w:sz w:val="28"/>
          <w:szCs w:val="28"/>
        </w:rPr>
        <w:t>ОсОО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«О.К.К.В.», граждане </w:t>
      </w:r>
      <w:proofErr w:type="spellStart"/>
      <w:r w:rsidRPr="00FE1688">
        <w:rPr>
          <w:rFonts w:ascii="Times New Roman" w:hAnsi="Times New Roman"/>
          <w:sz w:val="28"/>
          <w:szCs w:val="28"/>
        </w:rPr>
        <w:t>Калимова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С.Л., </w:t>
      </w:r>
      <w:proofErr w:type="spellStart"/>
      <w:r w:rsidRPr="00FE1688">
        <w:rPr>
          <w:rFonts w:ascii="Times New Roman" w:hAnsi="Times New Roman"/>
          <w:sz w:val="28"/>
          <w:szCs w:val="28"/>
        </w:rPr>
        <w:t>Байгобылов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Б.А., Баев В.В. и другие) были поданы ходатайства в Конституционную палату Верховного суда о признании некоторых Декретов Временного Правительства неконституционными.</w:t>
      </w:r>
      <w:proofErr w:type="gramEnd"/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Конституционная палата, исследовав материалы дела, пришла к следующим выводам: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>в содержательном смысле национализация преследовала цель сохранения и установления государственного контроля над имуществом, предположительно присвоенного незаконным образом;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lastRenderedPageBreak/>
        <w:t>-</w:t>
      </w:r>
      <w:r w:rsidRPr="00FE1688">
        <w:rPr>
          <w:rFonts w:ascii="Times New Roman" w:hAnsi="Times New Roman"/>
          <w:sz w:val="28"/>
          <w:szCs w:val="28"/>
        </w:rPr>
        <w:tab/>
        <w:t>оспариваемые на предмет конституционности Декреты требуют исследования и проверки фактических обстоятельств, имеющих отношение к данному вопросу;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-</w:t>
      </w:r>
      <w:r w:rsidRPr="00FE1688">
        <w:rPr>
          <w:rFonts w:ascii="Times New Roman" w:hAnsi="Times New Roman"/>
          <w:sz w:val="28"/>
          <w:szCs w:val="28"/>
        </w:rPr>
        <w:tab/>
        <w:t>Декреты Временного Правительства не могут быть предметом судебного разбирательства в рамках конституционного или любого другого вида судопроизводства.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В решении Конституционной палаты от 11 июля 2014 года Правительству поручено создать правовые механизмы, обеспечивающие в разумные сроки разрешение спорных отношений по Декретам Временного Правительства Кыргызской Республики и возможность восстановления имущественных прав законных собственников. При этом решения, принятые по результатам исполнения пункта 2 резолютивной части решения Конституционной палаты, должны иметь форму актов Правительства, позволяющих субъектам спорных отношений реализовать свое право на судебную защиту.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Необходимо отметить, что в течение 2015-2020 годов несколькими межведомственными комиссиями и рабочими группами рассматривались и предлагались различные варианты урегулирования спорных отношений по Декретам о национализации, однако, все они не находили логического завершения.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Так, постановлением Правительства от 25 декабря 2018 года № 619 было утверждено Положение о порядке рассмотрения обращений бывших собственников имущества, национализированного в соответствии с декретами Временного Правительства.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Согласно данному Положению вопрос принятия решения о восстановлении имущественных прав либо отказе в восстановлении имущественных прав возлагался на межведомственную Комиссию. При этом решения, принятые Комиссией о необходимости восстановления имущественных прав либо об отказе в восстановлении имущественных прав, являлись основанием для принятия соответствующего решения Правительства Кыргызской Республики.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 xml:space="preserve">Распоряжением Правительства Кыргызской Республики от 16 апреля 2019 года №95-р была образована соответствующая Комиссия, в состав которой были включены руководители министерств и ведомств, депутаты </w:t>
      </w:r>
      <w:proofErr w:type="spellStart"/>
      <w:r w:rsidRPr="00FE1688">
        <w:rPr>
          <w:rFonts w:ascii="Times New Roman" w:hAnsi="Times New Roman"/>
          <w:sz w:val="28"/>
          <w:szCs w:val="28"/>
        </w:rPr>
        <w:t>Жогорку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688">
        <w:rPr>
          <w:rFonts w:ascii="Times New Roman" w:hAnsi="Times New Roman"/>
          <w:sz w:val="28"/>
          <w:szCs w:val="28"/>
        </w:rPr>
        <w:t>Кенеша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Кыргызской Республики и представитель гражданского сектора. Секретариатом Комиссии было зарегистрировано 14 заявлений о восстановлении имущественных прав.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Однако работа Комиссии зашла в правовой тупик, поскольку в постановлении Правительства от 25 декабря 2018 года № 619 не были определены основания для принятия Комиссией решения о необходимости восстановления имущественных прав заявителей либо решения об отказе в восстановлении имущественных прав, а также не был установлен порядок рассмотрения заявлений.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 xml:space="preserve">15 июня 2020 года состоялось заседание Комиссии, на котором было рассмотрено заявление </w:t>
      </w:r>
      <w:proofErr w:type="spellStart"/>
      <w:r w:rsidRPr="00FE1688">
        <w:rPr>
          <w:rFonts w:ascii="Times New Roman" w:hAnsi="Times New Roman"/>
          <w:sz w:val="28"/>
          <w:szCs w:val="28"/>
        </w:rPr>
        <w:t>ОсОО</w:t>
      </w:r>
      <w:proofErr w:type="spellEnd"/>
      <w:r w:rsidRPr="00FE1688">
        <w:rPr>
          <w:rFonts w:ascii="Times New Roman" w:hAnsi="Times New Roman"/>
          <w:sz w:val="28"/>
          <w:szCs w:val="28"/>
        </w:rPr>
        <w:t xml:space="preserve"> «О.К.К.В» и 20 участников долевого </w:t>
      </w:r>
      <w:r w:rsidRPr="00FE1688">
        <w:rPr>
          <w:rFonts w:ascii="Times New Roman" w:hAnsi="Times New Roman"/>
          <w:sz w:val="28"/>
          <w:szCs w:val="28"/>
        </w:rPr>
        <w:lastRenderedPageBreak/>
        <w:t>строительства на объекты оздоровительно-туристического комплекса «Аврора Грин». По результатам обсуждений присутствующими на заседании членами Комиссии принято решение о том, что Комиссии не представляется возможным принять во внесудебном порядке решение о восстановлении имущественных прав заявителей либо решение об отказе в восстановлении имущественных прав.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Так, в соответствии со статьей 10 Гражданского кодекса защиту нарушенных или оспоренных гражданских прав осуществляет суд в соответствии с подведомственностью дел, установленной процессуальным законодательством. Таким образом, согласно действующему гражданскому законодательству решения о восстановлении нарушенных имущественных прав могут принимать исключительно судебные органы. В виду сложившихся обстоятельств любое решение Комиссии в настоящее время не может быть четко аргументировано и принято в юридической плоскости, так как любые спорные имущественные отношения должны решать судебные органы, а не Правительство Кыргызской Республики или создаваемые временные совещательные органы.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1688">
        <w:rPr>
          <w:rFonts w:ascii="Times New Roman" w:hAnsi="Times New Roman"/>
          <w:sz w:val="28"/>
          <w:szCs w:val="28"/>
        </w:rPr>
        <w:t xml:space="preserve">В этой связи для надлежащей реализации Решения Конституционной палаты Верховного суда Кыргызской Республики от 11 июля 2014 года, создания условий для беспрепятственной реализации законными собственниками права на судебную защиту и восстановление имущественных прав, Министерством экономики и финансов был разработан проект Закона «О разрешении спорных отношений по Декретам Временного Правительства Кыргызской Республики о национализации». </w:t>
      </w:r>
      <w:proofErr w:type="gramEnd"/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Проектом Закона предусматривается, что для восстановления имущественных прав бывший собственник обращается в суд Кыргызской Республики с заявлением о признании права собственности на национализированный объект. При этом устанавливается, что дела по заявлениям о признании права собственности на национализированные объекты рассматриваются судом в порядке, предусмотренном гражданским процессуальным кодексом Кыргызской Республики.</w:t>
      </w:r>
    </w:p>
    <w:p w:rsidR="00FE1688" w:rsidRPr="00FE168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688">
        <w:rPr>
          <w:rFonts w:ascii="Times New Roman" w:hAnsi="Times New Roman"/>
          <w:sz w:val="28"/>
          <w:szCs w:val="28"/>
        </w:rPr>
        <w:t>Необходимо отметить, что одним пакетом с рассматриваемым Законом предлагается принять проект Закона «О внесении изменения в Гражданский процессуальный кодекс Кыргызской Республики», которым подраздел 3 «Особенности производства по отдельным категориям дел» кодекса дополняется статьей о производстве по заявлениям бывших собственников о признании права собственности на национализированный объект.</w:t>
      </w:r>
    </w:p>
    <w:p w:rsidR="00FE1688" w:rsidRPr="00B34308" w:rsidRDefault="00FE1688" w:rsidP="00FE16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1688">
        <w:rPr>
          <w:rFonts w:ascii="Times New Roman" w:hAnsi="Times New Roman"/>
          <w:sz w:val="28"/>
          <w:szCs w:val="28"/>
        </w:rPr>
        <w:t xml:space="preserve">Кроме того в проекте Закона «О разрешении спорных отношений по Декретам Временного Правительства Кыргызской Республики о национализации» предусмотрено, что для признания судом права собственности заявителя на национализированный объект обязательным является установление факта законного приобретения национализированного объекта бывшим собственником, а также </w:t>
      </w:r>
      <w:r w:rsidRPr="00FE1688">
        <w:rPr>
          <w:rFonts w:ascii="Times New Roman" w:hAnsi="Times New Roman"/>
          <w:sz w:val="28"/>
          <w:szCs w:val="28"/>
        </w:rPr>
        <w:lastRenderedPageBreak/>
        <w:t>приводится исчерпывающий перечень обстоятельств, которые должен проверить суд для подтверждения законности приобретения имущества заявителем.</w:t>
      </w:r>
      <w:proofErr w:type="gramEnd"/>
    </w:p>
    <w:p w:rsidR="00FE168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не вызовет возможных социальных, экономических, правовых, правозащитных, гендерных, экологических, коррупционных последствий. 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представленный проект для прохождения процедуры общественного обсуждения подлежит размещению на официальном сайте Правительства Кыргызской </w:t>
      </w:r>
      <w:proofErr w:type="gramStart"/>
      <w:r w:rsidRPr="00B34308">
        <w:rPr>
          <w:rFonts w:ascii="Times New Roman" w:hAnsi="Times New Roman"/>
          <w:sz w:val="28"/>
          <w:szCs w:val="28"/>
        </w:rPr>
        <w:t>Республики</w:t>
      </w:r>
      <w:proofErr w:type="gramEnd"/>
      <w:r w:rsidRPr="00FE1688">
        <w:t xml:space="preserve"> </w:t>
      </w:r>
      <w:r w:rsidRPr="00FE1688">
        <w:rPr>
          <w:rFonts w:ascii="Times New Roman" w:hAnsi="Times New Roman"/>
          <w:sz w:val="28"/>
          <w:szCs w:val="28"/>
        </w:rPr>
        <w:t>а также на Едином портале общественного обсуждения проектов нормативных правовых актов (http://</w:t>
      </w:r>
      <w:r>
        <w:rPr>
          <w:rFonts w:ascii="Times New Roman" w:hAnsi="Times New Roman"/>
          <w:sz w:val="28"/>
          <w:szCs w:val="28"/>
        </w:rPr>
        <w:t>koomtalkuu.gov.kg/npa-view/721)</w:t>
      </w:r>
      <w:r w:rsidRPr="00B34308">
        <w:rPr>
          <w:rFonts w:ascii="Times New Roman" w:hAnsi="Times New Roman"/>
          <w:sz w:val="28"/>
          <w:szCs w:val="28"/>
        </w:rPr>
        <w:t>.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B34308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B34308">
        <w:rPr>
          <w:rFonts w:ascii="Times New Roman" w:hAnsi="Times New Roman"/>
          <w:sz w:val="28"/>
          <w:szCs w:val="28"/>
        </w:rPr>
        <w:t xml:space="preserve"> Республика.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>Проект не повлечет дополнительных финансовых затрат из республиканского бюджета.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4308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воздействия.</w:t>
      </w:r>
    </w:p>
    <w:p w:rsidR="00FE1688" w:rsidRPr="00B3430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308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B34308">
        <w:rPr>
          <w:rFonts w:ascii="Times New Roman" w:hAnsi="Times New Roman"/>
          <w:sz w:val="28"/>
          <w:szCs w:val="28"/>
        </w:rPr>
        <w:t>требует проведения анализа регулятивного воздействия, поскольку направлен на регулирование предпринимательской деятельности.</w:t>
      </w:r>
    </w:p>
    <w:p w:rsidR="00FE1688" w:rsidRDefault="00FE1688" w:rsidP="00FE16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88" w:rsidRPr="00B34308" w:rsidRDefault="00FE1688" w:rsidP="00FE16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688" w:rsidRPr="00FE1688" w:rsidRDefault="00FE1688" w:rsidP="00FE168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E1688">
        <w:rPr>
          <w:rFonts w:ascii="Times New Roman" w:hAnsi="Times New Roman"/>
          <w:b/>
          <w:sz w:val="28"/>
          <w:szCs w:val="28"/>
        </w:rPr>
        <w:t xml:space="preserve">Вице-премьер-министр - министр </w:t>
      </w:r>
    </w:p>
    <w:p w:rsidR="00FE1688" w:rsidRPr="00FE1688" w:rsidRDefault="00FE1688" w:rsidP="00FE168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E1688">
        <w:rPr>
          <w:rFonts w:ascii="Times New Roman" w:hAnsi="Times New Roman"/>
          <w:b/>
          <w:sz w:val="28"/>
          <w:szCs w:val="28"/>
        </w:rPr>
        <w:t xml:space="preserve">экономики и финансов </w:t>
      </w:r>
    </w:p>
    <w:p w:rsidR="00FE1688" w:rsidRPr="00FE1688" w:rsidRDefault="00FE1688" w:rsidP="00FE168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E1688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FE1688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FE1688">
        <w:rPr>
          <w:rFonts w:ascii="Times New Roman" w:hAnsi="Times New Roman"/>
          <w:b/>
          <w:sz w:val="28"/>
          <w:szCs w:val="28"/>
        </w:rPr>
        <w:tab/>
        <w:t xml:space="preserve">                       </w:t>
      </w:r>
      <w:proofErr w:type="spellStart"/>
      <w:r w:rsidRPr="00FE1688">
        <w:rPr>
          <w:rFonts w:ascii="Times New Roman" w:hAnsi="Times New Roman"/>
          <w:b/>
          <w:sz w:val="28"/>
          <w:szCs w:val="28"/>
        </w:rPr>
        <w:t>У.Т.Кармышаков</w:t>
      </w:r>
      <w:proofErr w:type="spellEnd"/>
    </w:p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E1688" w:rsidRPr="00B34308" w:rsidRDefault="00FE1688" w:rsidP="00FE1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E561F" w:rsidRPr="00FE1688" w:rsidRDefault="00BE561F">
      <w:pPr>
        <w:rPr>
          <w:lang w:val="ky-KG"/>
        </w:rPr>
      </w:pPr>
      <w:bookmarkStart w:id="0" w:name="_GoBack"/>
      <w:bookmarkEnd w:id="0"/>
    </w:p>
    <w:sectPr w:rsidR="00BE561F" w:rsidRPr="00FE1688" w:rsidSect="00FE168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688"/>
    <w:rsid w:val="0014509C"/>
    <w:rsid w:val="005D3644"/>
    <w:rsid w:val="00BE561F"/>
    <w:rsid w:val="00BE6B1E"/>
    <w:rsid w:val="00FE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8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8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3</cp:revision>
  <cp:lastPrinted>2021-04-19T05:20:00Z</cp:lastPrinted>
  <dcterms:created xsi:type="dcterms:W3CDTF">2021-04-15T06:50:00Z</dcterms:created>
  <dcterms:modified xsi:type="dcterms:W3CDTF">2021-04-19T05:20:00Z</dcterms:modified>
</cp:coreProperties>
</file>